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224FD" w14:textId="252E6E60" w:rsidR="007E5555" w:rsidRPr="00E43B09" w:rsidRDefault="00D050F2" w:rsidP="00E80FF3">
      <w:pPr>
        <w:jc w:val="center"/>
        <w:rPr>
          <w:rFonts w:ascii="Arial" w:hAnsi="Arial" w:cs="Arial"/>
        </w:rPr>
      </w:pPr>
      <w:r w:rsidRPr="00E43B09">
        <w:rPr>
          <w:rFonts w:ascii="Arial" w:hAnsi="Arial" w:cs="Arial"/>
        </w:rPr>
        <w:t xml:space="preserve">edTPA Lesson Plan Template </w:t>
      </w:r>
      <w:r w:rsidR="007E5555" w:rsidRPr="00E43B09">
        <w:rPr>
          <w:rFonts w:ascii="Arial" w:hAnsi="Arial" w:cs="Arial"/>
        </w:rPr>
        <w:t>(</w:t>
      </w:r>
      <w:r w:rsidR="00C306F5" w:rsidRPr="00E43B09">
        <w:rPr>
          <w:rFonts w:ascii="Arial" w:hAnsi="Arial" w:cs="Arial"/>
        </w:rPr>
        <w:t>4 Page Limit</w:t>
      </w:r>
      <w:r w:rsidR="007E5555" w:rsidRPr="00E43B09">
        <w:rPr>
          <w:rFonts w:ascii="Arial" w:hAnsi="Arial" w:cs="Arial"/>
        </w:rPr>
        <w:t>)</w:t>
      </w:r>
    </w:p>
    <w:p w14:paraId="31924153" w14:textId="619A30DC" w:rsidR="001F2356" w:rsidRPr="00E43B09" w:rsidRDefault="00031424" w:rsidP="00D050F2">
      <w:pPr>
        <w:jc w:val="center"/>
        <w:rPr>
          <w:rFonts w:ascii="Arial" w:hAnsi="Arial" w:cs="Arial"/>
          <w:u w:val="single"/>
        </w:rPr>
      </w:pPr>
      <w:r w:rsidRPr="00E43B09">
        <w:rPr>
          <w:rFonts w:ascii="Arial" w:hAnsi="Arial" w:cs="Arial"/>
          <w:u w:val="single"/>
        </w:rPr>
        <w:t>(This template may be modified as needed to fit district or school lesson plan formats.)</w:t>
      </w:r>
    </w:p>
    <w:p w14:paraId="4926FD3C" w14:textId="02060EC7" w:rsidR="00486CB5" w:rsidRPr="00E43B09" w:rsidRDefault="00486CB5" w:rsidP="00D050F2">
      <w:pPr>
        <w:rPr>
          <w:rFonts w:ascii="Arial" w:hAnsi="Arial" w:cs="Arial"/>
        </w:rPr>
      </w:pPr>
      <w:r w:rsidRPr="00E43B09">
        <w:rPr>
          <w:rFonts w:ascii="Arial" w:hAnsi="Arial" w:cs="Arial"/>
        </w:rPr>
        <w:t xml:space="preserve">Grade Level: </w:t>
      </w:r>
      <w:r w:rsidR="007B12EA" w:rsidRPr="00E43B09">
        <w:rPr>
          <w:rFonts w:ascii="Arial" w:hAnsi="Arial" w:cs="Arial"/>
        </w:rPr>
        <w:t>6</w:t>
      </w:r>
      <w:r w:rsidR="007B12EA" w:rsidRPr="00E43B09">
        <w:rPr>
          <w:rFonts w:ascii="Arial" w:hAnsi="Arial" w:cs="Arial"/>
          <w:vertAlign w:val="superscript"/>
        </w:rPr>
        <w:t>th</w:t>
      </w:r>
      <w:r w:rsidR="007B12EA" w:rsidRPr="00E43B09">
        <w:rPr>
          <w:rFonts w:ascii="Arial" w:hAnsi="Arial" w:cs="Arial"/>
        </w:rPr>
        <w:t xml:space="preserve"> grade</w:t>
      </w:r>
      <w:r w:rsidR="007B12EA" w:rsidRPr="00E43B09">
        <w:rPr>
          <w:rFonts w:ascii="Arial" w:hAnsi="Arial" w:cs="Arial"/>
        </w:rPr>
        <w:tab/>
      </w:r>
    </w:p>
    <w:p w14:paraId="52E0E5A4" w14:textId="4ACDA21A" w:rsidR="00D050F2" w:rsidRPr="00E43B09" w:rsidRDefault="00D050F2" w:rsidP="00D050F2">
      <w:pPr>
        <w:rPr>
          <w:rFonts w:ascii="Arial" w:hAnsi="Arial" w:cs="Arial"/>
        </w:rPr>
      </w:pPr>
      <w:r w:rsidRPr="00E43B09">
        <w:rPr>
          <w:rFonts w:ascii="Arial" w:hAnsi="Arial" w:cs="Arial"/>
        </w:rPr>
        <w:t>Subject</w:t>
      </w:r>
      <w:r w:rsidR="001F2356" w:rsidRPr="00E43B09">
        <w:rPr>
          <w:rFonts w:ascii="Arial" w:hAnsi="Arial" w:cs="Arial"/>
        </w:rPr>
        <w:t xml:space="preserve"> / Content area</w:t>
      </w:r>
      <w:r w:rsidRPr="00E43B09">
        <w:rPr>
          <w:rFonts w:ascii="Arial" w:hAnsi="Arial" w:cs="Arial"/>
        </w:rPr>
        <w:t xml:space="preserve">: </w:t>
      </w:r>
      <w:r w:rsidR="007B12EA" w:rsidRPr="00E43B09">
        <w:rPr>
          <w:rFonts w:ascii="Arial" w:hAnsi="Arial" w:cs="Arial"/>
        </w:rPr>
        <w:t>English</w:t>
      </w:r>
    </w:p>
    <w:p w14:paraId="18D6B247" w14:textId="42041D17" w:rsidR="00D050F2" w:rsidRPr="00E43B09" w:rsidRDefault="001F2356" w:rsidP="00D050F2">
      <w:pPr>
        <w:rPr>
          <w:rFonts w:ascii="Arial" w:hAnsi="Arial" w:cs="Arial"/>
        </w:rPr>
      </w:pPr>
      <w:r w:rsidRPr="00E43B09">
        <w:rPr>
          <w:rFonts w:ascii="Arial" w:hAnsi="Arial" w:cs="Arial"/>
        </w:rPr>
        <w:t>Unit</w:t>
      </w:r>
      <w:r w:rsidR="00D050F2" w:rsidRPr="00E43B09">
        <w:rPr>
          <w:rFonts w:ascii="Arial" w:hAnsi="Arial" w:cs="Arial"/>
        </w:rPr>
        <w:t xml:space="preserve"> </w:t>
      </w:r>
      <w:r w:rsidRPr="00E43B09">
        <w:rPr>
          <w:rFonts w:ascii="Arial" w:hAnsi="Arial" w:cs="Arial"/>
        </w:rPr>
        <w:t>of Study:</w:t>
      </w:r>
      <w:r w:rsidR="001E4CBE" w:rsidRPr="00E43B09">
        <w:rPr>
          <w:rFonts w:ascii="Arial" w:hAnsi="Arial" w:cs="Arial"/>
        </w:rPr>
        <w:t xml:space="preserve"> Informational Text</w:t>
      </w:r>
      <w:r w:rsidR="00954AE9" w:rsidRPr="00E43B09">
        <w:rPr>
          <w:rFonts w:ascii="Arial" w:hAnsi="Arial" w:cs="Arial"/>
        </w:rPr>
        <w:t xml:space="preserve"> Structures</w:t>
      </w:r>
    </w:p>
    <w:p w14:paraId="7F81FE45" w14:textId="45AA28D5" w:rsidR="00D050F2" w:rsidRPr="00E43B09" w:rsidRDefault="00D050F2" w:rsidP="00D050F2">
      <w:pPr>
        <w:rPr>
          <w:rFonts w:ascii="Arial" w:hAnsi="Arial" w:cs="Arial"/>
        </w:rPr>
      </w:pPr>
      <w:r w:rsidRPr="00E43B09">
        <w:rPr>
          <w:rFonts w:ascii="Arial" w:hAnsi="Arial" w:cs="Arial"/>
        </w:rPr>
        <w:t>Lesson</w:t>
      </w:r>
      <w:r w:rsidR="00994B44" w:rsidRPr="00E43B09">
        <w:rPr>
          <w:rFonts w:ascii="Arial" w:hAnsi="Arial" w:cs="Arial"/>
        </w:rPr>
        <w:t xml:space="preserve"> Title</w:t>
      </w:r>
      <w:r w:rsidRPr="00E43B09">
        <w:rPr>
          <w:rFonts w:ascii="Arial" w:hAnsi="Arial" w:cs="Arial"/>
        </w:rPr>
        <w:t xml:space="preserve">: </w:t>
      </w:r>
      <w:r w:rsidR="00954AE9" w:rsidRPr="00E43B09">
        <w:rPr>
          <w:rFonts w:ascii="Arial" w:hAnsi="Arial" w:cs="Arial"/>
        </w:rPr>
        <w:t>Description</w:t>
      </w:r>
    </w:p>
    <w:tbl>
      <w:tblPr>
        <w:tblStyle w:val="TableGrid"/>
        <w:tblW w:w="10008" w:type="dxa"/>
        <w:tblLook w:val="04A0" w:firstRow="1" w:lastRow="0" w:firstColumn="1" w:lastColumn="0" w:noHBand="0" w:noVBand="1"/>
      </w:tblPr>
      <w:tblGrid>
        <w:gridCol w:w="10008"/>
      </w:tblGrid>
      <w:tr w:rsidR="00D050F2" w:rsidRPr="00E43B09" w14:paraId="13F6B454" w14:textId="77777777" w:rsidTr="0065301C">
        <w:tc>
          <w:tcPr>
            <w:tcW w:w="10008" w:type="dxa"/>
          </w:tcPr>
          <w:p w14:paraId="7A2FB9C5" w14:textId="429DD2BB" w:rsidR="000A3F65" w:rsidRPr="00E43B09" w:rsidRDefault="008936A1" w:rsidP="0071251A">
            <w:pPr>
              <w:rPr>
                <w:rFonts w:ascii="Arial" w:hAnsi="Arial" w:cs="Arial"/>
              </w:rPr>
            </w:pPr>
            <w:r w:rsidRPr="00E43B09">
              <w:rPr>
                <w:rFonts w:ascii="Arial" w:hAnsi="Arial" w:cs="Arial"/>
                <w:b/>
              </w:rPr>
              <w:t>Central F</w:t>
            </w:r>
            <w:r w:rsidR="00C04A36" w:rsidRPr="00E43B09">
              <w:rPr>
                <w:rFonts w:ascii="Arial" w:hAnsi="Arial" w:cs="Arial"/>
                <w:b/>
              </w:rPr>
              <w:t>ocus for the learning segment:</w:t>
            </w:r>
            <w:r w:rsidR="0028618F" w:rsidRPr="00E43B09">
              <w:rPr>
                <w:rFonts w:ascii="Arial" w:hAnsi="Arial" w:cs="Arial"/>
              </w:rPr>
              <w:t xml:space="preserve"> </w:t>
            </w:r>
            <w:r w:rsidR="0071251A" w:rsidRPr="00E43B09">
              <w:rPr>
                <w:rFonts w:ascii="Arial" w:hAnsi="Arial" w:cs="Arial"/>
              </w:rPr>
              <w:t>Student will apply their knowledge of text structures (description, sequence, compare and contrast, problem and solution, cause and effect) to give text based evidence,</w:t>
            </w:r>
            <w:r w:rsidR="00A94625" w:rsidRPr="00E43B09">
              <w:rPr>
                <w:rFonts w:ascii="Arial" w:hAnsi="Arial" w:cs="Arial"/>
              </w:rPr>
              <w:t xml:space="preserve"> draw inferences,</w:t>
            </w:r>
            <w:r w:rsidR="0071251A" w:rsidRPr="00E43B09">
              <w:rPr>
                <w:rFonts w:ascii="Arial" w:hAnsi="Arial" w:cs="Arial"/>
              </w:rPr>
              <w:t xml:space="preserve"> deepen their comprehension of a text and develop stronger independent writing pieces. </w:t>
            </w:r>
          </w:p>
        </w:tc>
      </w:tr>
      <w:tr w:rsidR="00D050F2" w:rsidRPr="00E43B09" w14:paraId="30ADC71E" w14:textId="77777777" w:rsidTr="0065301C">
        <w:tc>
          <w:tcPr>
            <w:tcW w:w="10008" w:type="dxa"/>
          </w:tcPr>
          <w:p w14:paraId="351BE6F3" w14:textId="50DFF3F4" w:rsidR="000A3F65" w:rsidRPr="00E43B09" w:rsidRDefault="00C04A36" w:rsidP="000A3F65">
            <w:pPr>
              <w:rPr>
                <w:rFonts w:ascii="Arial" w:hAnsi="Arial" w:cs="Arial"/>
              </w:rPr>
            </w:pPr>
            <w:r w:rsidRPr="00E43B09">
              <w:rPr>
                <w:rFonts w:ascii="Arial" w:hAnsi="Arial" w:cs="Arial"/>
                <w:b/>
              </w:rPr>
              <w:t>Content S</w:t>
            </w:r>
            <w:r w:rsidR="00D050F2" w:rsidRPr="00E43B09">
              <w:rPr>
                <w:rFonts w:ascii="Arial" w:hAnsi="Arial" w:cs="Arial"/>
                <w:b/>
              </w:rPr>
              <w:t>tandard(s)</w:t>
            </w:r>
            <w:r w:rsidR="00486CB5" w:rsidRPr="00E43B09">
              <w:rPr>
                <w:rFonts w:ascii="Arial" w:hAnsi="Arial" w:cs="Arial"/>
                <w:b/>
              </w:rPr>
              <w:t xml:space="preserve">: </w:t>
            </w:r>
            <w:r w:rsidRPr="00E43B09">
              <w:rPr>
                <w:rFonts w:ascii="Arial" w:hAnsi="Arial" w:cs="Arial"/>
              </w:rPr>
              <w:t>NYS CCLS or C</w:t>
            </w:r>
            <w:r w:rsidR="00D050F2" w:rsidRPr="00E43B09">
              <w:rPr>
                <w:rFonts w:ascii="Arial" w:hAnsi="Arial" w:cs="Arial"/>
              </w:rPr>
              <w:t>ontent</w:t>
            </w:r>
            <w:r w:rsidRPr="00E43B09">
              <w:rPr>
                <w:rFonts w:ascii="Arial" w:hAnsi="Arial" w:cs="Arial"/>
              </w:rPr>
              <w:t xml:space="preserve"> S</w:t>
            </w:r>
            <w:r w:rsidR="00D050F2" w:rsidRPr="00E43B09">
              <w:rPr>
                <w:rFonts w:ascii="Arial" w:hAnsi="Arial" w:cs="Arial"/>
              </w:rPr>
              <w:t>tandards (List the</w:t>
            </w:r>
            <w:r w:rsidR="000A3F65" w:rsidRPr="00E43B09">
              <w:rPr>
                <w:rFonts w:ascii="Arial" w:hAnsi="Arial" w:cs="Arial"/>
              </w:rPr>
              <w:t xml:space="preserve"> n</w:t>
            </w:r>
            <w:r w:rsidR="00D050F2" w:rsidRPr="00E43B09">
              <w:rPr>
                <w:rFonts w:ascii="Arial" w:hAnsi="Arial" w:cs="Arial"/>
              </w:rPr>
              <w:t>umber and text of the</w:t>
            </w:r>
            <w:r w:rsidR="000A3F65" w:rsidRPr="00E43B09">
              <w:rPr>
                <w:rFonts w:ascii="Arial" w:hAnsi="Arial" w:cs="Arial"/>
              </w:rPr>
              <w:t xml:space="preserve"> s</w:t>
            </w:r>
            <w:r w:rsidR="00D050F2" w:rsidRPr="00E43B09">
              <w:rPr>
                <w:rFonts w:ascii="Arial" w:hAnsi="Arial" w:cs="Arial"/>
              </w:rPr>
              <w:t xml:space="preserve">tandard. If only a </w:t>
            </w:r>
            <w:r w:rsidR="000A3F65" w:rsidRPr="00E43B09">
              <w:rPr>
                <w:rFonts w:ascii="Arial" w:hAnsi="Arial" w:cs="Arial"/>
              </w:rPr>
              <w:t>p</w:t>
            </w:r>
            <w:r w:rsidR="00D050F2" w:rsidRPr="00E43B09">
              <w:rPr>
                <w:rFonts w:ascii="Arial" w:hAnsi="Arial" w:cs="Arial"/>
              </w:rPr>
              <w:t>ortion of a standard is</w:t>
            </w:r>
            <w:r w:rsidR="000A3F65" w:rsidRPr="00E43B09">
              <w:rPr>
                <w:rFonts w:ascii="Arial" w:hAnsi="Arial" w:cs="Arial"/>
              </w:rPr>
              <w:t xml:space="preserve"> b</w:t>
            </w:r>
            <w:r w:rsidR="00D050F2" w:rsidRPr="00E43B09">
              <w:rPr>
                <w:rFonts w:ascii="Arial" w:hAnsi="Arial" w:cs="Arial"/>
              </w:rPr>
              <w:t>eing addressed, then</w:t>
            </w:r>
            <w:r w:rsidR="000A3F65" w:rsidRPr="00E43B09">
              <w:rPr>
                <w:rFonts w:ascii="Arial" w:hAnsi="Arial" w:cs="Arial"/>
              </w:rPr>
              <w:t xml:space="preserve"> o</w:t>
            </w:r>
            <w:r w:rsidR="00D050F2" w:rsidRPr="00E43B09">
              <w:rPr>
                <w:rFonts w:ascii="Arial" w:hAnsi="Arial" w:cs="Arial"/>
              </w:rPr>
              <w:t>nly list the relevant</w:t>
            </w:r>
            <w:r w:rsidR="000A3F65" w:rsidRPr="00E43B09">
              <w:rPr>
                <w:rFonts w:ascii="Arial" w:hAnsi="Arial" w:cs="Arial"/>
              </w:rPr>
              <w:t xml:space="preserve"> p</w:t>
            </w:r>
            <w:r w:rsidR="00D050F2" w:rsidRPr="00E43B09">
              <w:rPr>
                <w:rFonts w:ascii="Arial" w:hAnsi="Arial" w:cs="Arial"/>
              </w:rPr>
              <w:t>art[s].)</w:t>
            </w:r>
            <w:r w:rsidR="00486CB5" w:rsidRPr="00E43B09">
              <w:rPr>
                <w:rFonts w:ascii="Arial" w:hAnsi="Arial" w:cs="Arial"/>
              </w:rPr>
              <w:t xml:space="preserve"> </w:t>
            </w:r>
            <w:r w:rsidR="001E4CBE" w:rsidRPr="00E43B09">
              <w:rPr>
                <w:rFonts w:ascii="Arial" w:hAnsi="Arial" w:cs="Arial"/>
              </w:rPr>
              <w:br/>
              <w:t>-RI</w:t>
            </w:r>
            <w:r w:rsidR="00A94625" w:rsidRPr="00E43B09">
              <w:rPr>
                <w:rFonts w:ascii="Arial" w:hAnsi="Arial" w:cs="Arial"/>
              </w:rPr>
              <w:t xml:space="preserve">.6.1: Cite textual evidence to support analysis of what the text says explicitly as well as inferences drawn from the text. </w:t>
            </w:r>
          </w:p>
          <w:p w14:paraId="3A9EBF91" w14:textId="7727F50A" w:rsidR="001E4CBE" w:rsidRPr="00E43B09" w:rsidRDefault="001E4CBE" w:rsidP="000A3F65">
            <w:pPr>
              <w:rPr>
                <w:rFonts w:ascii="Arial" w:hAnsi="Arial" w:cs="Arial"/>
              </w:rPr>
            </w:pPr>
            <w:r w:rsidRPr="00E43B09">
              <w:rPr>
                <w:rFonts w:ascii="Arial" w:hAnsi="Arial" w:cs="Arial"/>
              </w:rPr>
              <w:t>-RI.5.5: Compare and contrast the overall structure (</w:t>
            </w:r>
            <w:proofErr w:type="spellStart"/>
            <w:r w:rsidRPr="00E43B09">
              <w:rPr>
                <w:rFonts w:ascii="Arial" w:hAnsi="Arial" w:cs="Arial"/>
              </w:rPr>
              <w:t>e.g</w:t>
            </w:r>
            <w:proofErr w:type="spellEnd"/>
            <w:r w:rsidRPr="00E43B09">
              <w:rPr>
                <w:rFonts w:ascii="Arial" w:hAnsi="Arial" w:cs="Arial"/>
              </w:rPr>
              <w:t xml:space="preserve"> chronology, </w:t>
            </w:r>
            <w:proofErr w:type="spellStart"/>
            <w:r w:rsidRPr="00E43B09">
              <w:rPr>
                <w:rFonts w:ascii="Arial" w:hAnsi="Arial" w:cs="Arial"/>
              </w:rPr>
              <w:t>comparsion</w:t>
            </w:r>
            <w:proofErr w:type="spellEnd"/>
            <w:r w:rsidRPr="00E43B09">
              <w:rPr>
                <w:rFonts w:ascii="Arial" w:hAnsi="Arial" w:cs="Arial"/>
              </w:rPr>
              <w:t xml:space="preserve">, cause/effect, problem/solution) of the events, ideas, concepts, or information in two or more texts. </w:t>
            </w:r>
          </w:p>
          <w:p w14:paraId="0A77CADA" w14:textId="77777777" w:rsidR="000A3F65" w:rsidRPr="00E43B09" w:rsidRDefault="000A3F65" w:rsidP="000A3F65">
            <w:pPr>
              <w:rPr>
                <w:rFonts w:ascii="Arial" w:hAnsi="Arial" w:cs="Arial"/>
              </w:rPr>
            </w:pPr>
          </w:p>
        </w:tc>
      </w:tr>
      <w:tr w:rsidR="00D050F2" w:rsidRPr="00E43B09" w14:paraId="183C0392" w14:textId="77777777" w:rsidTr="0065301C">
        <w:tc>
          <w:tcPr>
            <w:tcW w:w="10008" w:type="dxa"/>
          </w:tcPr>
          <w:p w14:paraId="7D7B6284" w14:textId="0A4484DF" w:rsidR="00D050F2" w:rsidRPr="00E43B09" w:rsidRDefault="00C04A36" w:rsidP="000A3F65">
            <w:pPr>
              <w:rPr>
                <w:rFonts w:ascii="Arial" w:hAnsi="Arial" w:cs="Arial"/>
              </w:rPr>
            </w:pPr>
            <w:r w:rsidRPr="00E43B09">
              <w:rPr>
                <w:rFonts w:ascii="Arial" w:hAnsi="Arial" w:cs="Arial"/>
                <w:b/>
              </w:rPr>
              <w:t>Learning O</w:t>
            </w:r>
            <w:r w:rsidR="00D050F2" w:rsidRPr="00E43B09">
              <w:rPr>
                <w:rFonts w:ascii="Arial" w:hAnsi="Arial" w:cs="Arial"/>
                <w:b/>
              </w:rPr>
              <w:t>bjectives</w:t>
            </w:r>
            <w:r w:rsidR="000A3F65" w:rsidRPr="00E43B09">
              <w:rPr>
                <w:rFonts w:ascii="Arial" w:hAnsi="Arial" w:cs="Arial"/>
                <w:b/>
              </w:rPr>
              <w:t xml:space="preserve"> </w:t>
            </w:r>
            <w:r w:rsidR="000A3F65" w:rsidRPr="00E43B09">
              <w:rPr>
                <w:rFonts w:ascii="Arial" w:hAnsi="Arial" w:cs="Arial"/>
              </w:rPr>
              <w:t>a</w:t>
            </w:r>
            <w:r w:rsidR="00D050F2" w:rsidRPr="00E43B09">
              <w:rPr>
                <w:rFonts w:ascii="Arial" w:hAnsi="Arial" w:cs="Arial"/>
              </w:rPr>
              <w:t xml:space="preserve">ssociated with the </w:t>
            </w:r>
            <w:r w:rsidR="000A3F65" w:rsidRPr="00E43B09">
              <w:rPr>
                <w:rFonts w:ascii="Arial" w:hAnsi="Arial" w:cs="Arial"/>
              </w:rPr>
              <w:t>c</w:t>
            </w:r>
            <w:r w:rsidR="00D050F2" w:rsidRPr="00E43B09">
              <w:rPr>
                <w:rFonts w:ascii="Arial" w:hAnsi="Arial" w:cs="Arial"/>
              </w:rPr>
              <w:t>ontent standards</w:t>
            </w:r>
            <w:r w:rsidR="00486CB5" w:rsidRPr="00E43B09">
              <w:rPr>
                <w:rFonts w:ascii="Arial" w:hAnsi="Arial" w:cs="Arial"/>
              </w:rPr>
              <w:t>:</w:t>
            </w:r>
            <w:r w:rsidR="001E4CBE" w:rsidRPr="00E43B09">
              <w:rPr>
                <w:rFonts w:ascii="Arial" w:hAnsi="Arial" w:cs="Arial"/>
              </w:rPr>
              <w:t xml:space="preserve"> Students will be able to </w:t>
            </w:r>
            <w:r w:rsidR="004364C8" w:rsidRPr="00E43B09">
              <w:rPr>
                <w:rFonts w:ascii="Arial" w:hAnsi="Arial" w:cs="Arial"/>
              </w:rPr>
              <w:t>complete a gra</w:t>
            </w:r>
            <w:r w:rsidR="00E43B09" w:rsidRPr="00E43B09">
              <w:rPr>
                <w:rFonts w:ascii="Arial" w:hAnsi="Arial" w:cs="Arial"/>
              </w:rPr>
              <w:t>phic organizer using</w:t>
            </w:r>
            <w:r w:rsidR="001E4CBE" w:rsidRPr="00E43B09">
              <w:rPr>
                <w:rFonts w:ascii="Arial" w:hAnsi="Arial" w:cs="Arial"/>
              </w:rPr>
              <w:t xml:space="preserve"> textual evidence of a description in an information text. </w:t>
            </w:r>
          </w:p>
          <w:p w14:paraId="7838059B" w14:textId="77777777" w:rsidR="000A3F65" w:rsidRPr="00E43B09" w:rsidRDefault="000A3F65" w:rsidP="000A3F65">
            <w:pPr>
              <w:rPr>
                <w:rFonts w:ascii="Arial" w:hAnsi="Arial" w:cs="Arial"/>
              </w:rPr>
            </w:pPr>
          </w:p>
        </w:tc>
      </w:tr>
      <w:tr w:rsidR="00D050F2" w:rsidRPr="00E43B09" w14:paraId="2F9259DB" w14:textId="77777777" w:rsidTr="0065301C">
        <w:tc>
          <w:tcPr>
            <w:tcW w:w="10008" w:type="dxa"/>
          </w:tcPr>
          <w:p w14:paraId="2E115531" w14:textId="1F6C461C" w:rsidR="00D050F2" w:rsidRPr="00E43B09" w:rsidRDefault="00C04A36" w:rsidP="00D050F2">
            <w:pPr>
              <w:rPr>
                <w:rFonts w:ascii="Arial" w:hAnsi="Arial" w:cs="Arial"/>
              </w:rPr>
            </w:pPr>
            <w:r w:rsidRPr="00E43B09">
              <w:rPr>
                <w:rFonts w:ascii="Arial" w:hAnsi="Arial" w:cs="Arial"/>
                <w:b/>
              </w:rPr>
              <w:t>Instructional Resources and M</w:t>
            </w:r>
            <w:r w:rsidR="00D050F2" w:rsidRPr="00E43B09">
              <w:rPr>
                <w:rFonts w:ascii="Arial" w:hAnsi="Arial" w:cs="Arial"/>
                <w:b/>
              </w:rPr>
              <w:t>aterials</w:t>
            </w:r>
            <w:r w:rsidRPr="00E43B09">
              <w:rPr>
                <w:rFonts w:ascii="Arial" w:hAnsi="Arial" w:cs="Arial"/>
              </w:rPr>
              <w:t xml:space="preserve"> to engage students in learning</w:t>
            </w:r>
            <w:r w:rsidR="00486CB5" w:rsidRPr="00E43B09">
              <w:rPr>
                <w:rFonts w:ascii="Arial" w:hAnsi="Arial" w:cs="Arial"/>
                <w:b/>
              </w:rPr>
              <w:t>:</w:t>
            </w:r>
            <w:r w:rsidR="00D050F2" w:rsidRPr="00E43B09">
              <w:rPr>
                <w:rFonts w:ascii="Arial" w:hAnsi="Arial" w:cs="Arial"/>
              </w:rPr>
              <w:t xml:space="preserve"> </w:t>
            </w:r>
            <w:r w:rsidR="004364C8" w:rsidRPr="00E43B09">
              <w:rPr>
                <w:rFonts w:ascii="Arial" w:hAnsi="Arial" w:cs="Arial"/>
              </w:rPr>
              <w:t>Text structure pre-test, Plickers.com question,</w:t>
            </w:r>
            <w:r w:rsidR="00AE652C">
              <w:rPr>
                <w:rFonts w:ascii="Arial" w:hAnsi="Arial" w:cs="Arial"/>
              </w:rPr>
              <w:t xml:space="preserve"> overhead projector,</w:t>
            </w:r>
            <w:r w:rsidR="004364C8" w:rsidRPr="00E43B09">
              <w:rPr>
                <w:rFonts w:ascii="Arial" w:hAnsi="Arial" w:cs="Arial"/>
              </w:rPr>
              <w:t xml:space="preserve"> </w:t>
            </w:r>
            <w:r w:rsidR="001E4CBE" w:rsidRPr="00E43B09">
              <w:rPr>
                <w:rFonts w:ascii="Arial" w:hAnsi="Arial" w:cs="Arial"/>
              </w:rPr>
              <w:t>Interactive notebook materials</w:t>
            </w:r>
            <w:r w:rsidR="00E43B09" w:rsidRPr="00E43B09">
              <w:rPr>
                <w:rFonts w:ascii="Arial" w:hAnsi="Arial" w:cs="Arial"/>
              </w:rPr>
              <w:t>: passage and graphic organizer</w:t>
            </w:r>
            <w:r w:rsidR="004364C8" w:rsidRPr="00E43B09">
              <w:rPr>
                <w:rFonts w:ascii="Arial" w:hAnsi="Arial" w:cs="Arial"/>
              </w:rPr>
              <w:t>, glue and highlighters/colored pencils</w:t>
            </w:r>
          </w:p>
          <w:p w14:paraId="3580F70C" w14:textId="77777777" w:rsidR="00D050F2" w:rsidRPr="00E43B09" w:rsidRDefault="00D050F2" w:rsidP="00B91509">
            <w:pPr>
              <w:rPr>
                <w:rFonts w:ascii="Arial" w:hAnsi="Arial" w:cs="Arial"/>
              </w:rPr>
            </w:pPr>
          </w:p>
        </w:tc>
      </w:tr>
      <w:tr w:rsidR="00D050F2" w:rsidRPr="00E43B09" w14:paraId="472C32A9" w14:textId="77777777" w:rsidTr="0065301C">
        <w:tc>
          <w:tcPr>
            <w:tcW w:w="10008" w:type="dxa"/>
          </w:tcPr>
          <w:p w14:paraId="5FB42164" w14:textId="41FB96F3" w:rsidR="00D050F2" w:rsidRPr="00E43B09" w:rsidRDefault="00837EBC" w:rsidP="000A3F65">
            <w:pPr>
              <w:rPr>
                <w:rFonts w:ascii="Arial" w:hAnsi="Arial" w:cs="Arial"/>
              </w:rPr>
            </w:pPr>
            <w:r w:rsidRPr="00E43B09">
              <w:rPr>
                <w:rFonts w:ascii="Arial" w:hAnsi="Arial" w:cs="Arial"/>
                <w:b/>
              </w:rPr>
              <w:t>I</w:t>
            </w:r>
            <w:r w:rsidR="00C04A36" w:rsidRPr="00E43B09">
              <w:rPr>
                <w:rFonts w:ascii="Arial" w:hAnsi="Arial" w:cs="Arial"/>
                <w:b/>
              </w:rPr>
              <w:t>nstructional Strategies and Learning T</w:t>
            </w:r>
            <w:r w:rsidR="00D050F2" w:rsidRPr="00E43B09">
              <w:rPr>
                <w:rFonts w:ascii="Arial" w:hAnsi="Arial" w:cs="Arial"/>
                <w:b/>
              </w:rPr>
              <w:t>asks</w:t>
            </w:r>
            <w:r w:rsidR="00C04A36" w:rsidRPr="00E43B09">
              <w:rPr>
                <w:rFonts w:ascii="Arial" w:hAnsi="Arial" w:cs="Arial"/>
                <w:b/>
              </w:rPr>
              <w:t xml:space="preserve"> </w:t>
            </w:r>
            <w:r w:rsidR="00C04A36" w:rsidRPr="00E43B09">
              <w:rPr>
                <w:rFonts w:ascii="Arial" w:hAnsi="Arial" w:cs="Arial"/>
              </w:rPr>
              <w:t>that support diverse student needs. (Include what you and students will be doing.)</w:t>
            </w:r>
            <w:r w:rsidR="00486CB5" w:rsidRPr="00E43B09">
              <w:rPr>
                <w:rFonts w:ascii="Arial" w:hAnsi="Arial" w:cs="Arial"/>
                <w:b/>
              </w:rPr>
              <w:t>:</w:t>
            </w:r>
            <w:r w:rsidR="000A3F65" w:rsidRPr="00E43B09">
              <w:rPr>
                <w:rFonts w:ascii="Arial" w:hAnsi="Arial" w:cs="Arial"/>
                <w:b/>
              </w:rPr>
              <w:t xml:space="preserve"> </w:t>
            </w:r>
            <w:r w:rsidR="004364C8" w:rsidRPr="00E43B09">
              <w:rPr>
                <w:rFonts w:ascii="Arial" w:hAnsi="Arial" w:cs="Arial"/>
              </w:rPr>
              <w:br/>
              <w:t>-Text structure pre-test to access students’ prior knowledge. (the day prior to lesson)</w:t>
            </w:r>
          </w:p>
          <w:p w14:paraId="464E8342" w14:textId="2EC8BC8E" w:rsidR="004364C8" w:rsidRPr="00E43B09" w:rsidRDefault="004364C8" w:rsidP="000A3F65">
            <w:pPr>
              <w:rPr>
                <w:rFonts w:ascii="Arial" w:hAnsi="Arial" w:cs="Arial"/>
              </w:rPr>
            </w:pPr>
            <w:r w:rsidRPr="00E43B09">
              <w:rPr>
                <w:rFonts w:ascii="Arial" w:hAnsi="Arial" w:cs="Arial"/>
              </w:rPr>
              <w:t>-Bell ringer- Question and discussion (5 min)</w:t>
            </w:r>
          </w:p>
          <w:p w14:paraId="39712C41" w14:textId="60F0B334" w:rsidR="004364C8" w:rsidRPr="00E43B09" w:rsidRDefault="004364C8" w:rsidP="000A3F65">
            <w:pPr>
              <w:rPr>
                <w:rFonts w:ascii="Arial" w:hAnsi="Arial" w:cs="Arial"/>
              </w:rPr>
            </w:pPr>
            <w:r w:rsidRPr="00E43B09">
              <w:rPr>
                <w:rFonts w:ascii="Arial" w:hAnsi="Arial" w:cs="Arial"/>
              </w:rPr>
              <w:t xml:space="preserve">-Glue text passage in the interactive notebook, along with graphic organizer. </w:t>
            </w:r>
          </w:p>
          <w:p w14:paraId="5216710B" w14:textId="5421DA6C" w:rsidR="00E43B09" w:rsidRDefault="00E43B09" w:rsidP="000A3F65">
            <w:pPr>
              <w:rPr>
                <w:rFonts w:ascii="Arial" w:hAnsi="Arial" w:cs="Arial"/>
              </w:rPr>
            </w:pPr>
            <w:r w:rsidRPr="00E43B09">
              <w:rPr>
                <w:rFonts w:ascii="Arial" w:hAnsi="Arial" w:cs="Arial"/>
              </w:rPr>
              <w:t xml:space="preserve">-Using </w:t>
            </w:r>
            <w:r w:rsidRPr="00E43B09">
              <w:rPr>
                <w:rFonts w:ascii="Arial" w:hAnsi="Arial" w:cs="Arial"/>
                <w:bCs/>
              </w:rPr>
              <w:t>The Gradual Release of Responsibility</w:t>
            </w:r>
            <w:r w:rsidRPr="00E43B09">
              <w:rPr>
                <w:rFonts w:ascii="Arial" w:hAnsi="Arial" w:cs="Arial"/>
                <w:b/>
                <w:bCs/>
              </w:rPr>
              <w:t xml:space="preserve"> </w:t>
            </w:r>
            <w:r w:rsidRPr="00E43B09">
              <w:rPr>
                <w:rFonts w:ascii="Arial" w:hAnsi="Arial" w:cs="Arial"/>
                <w:bCs/>
              </w:rPr>
              <w:t>Model</w:t>
            </w:r>
            <w:r w:rsidRPr="00E43B09">
              <w:rPr>
                <w:rFonts w:ascii="Arial" w:hAnsi="Arial" w:cs="Arial"/>
                <w:bCs/>
              </w:rPr>
              <w:t xml:space="preserve"> </w:t>
            </w:r>
            <w:r w:rsidRPr="00E43B09">
              <w:rPr>
                <w:rFonts w:ascii="Arial" w:hAnsi="Arial" w:cs="Arial"/>
                <w:b/>
                <w:bCs/>
              </w:rPr>
              <w:t>(</w:t>
            </w:r>
            <w:r w:rsidRPr="00E43B09">
              <w:rPr>
                <w:rFonts w:ascii="Arial" w:hAnsi="Arial" w:cs="Arial"/>
              </w:rPr>
              <w:t>Pearson</w:t>
            </w:r>
            <w:r w:rsidRPr="00E43B09">
              <w:rPr>
                <w:rFonts w:ascii="Arial" w:hAnsi="Arial" w:cs="Arial"/>
              </w:rPr>
              <w:t xml:space="preserve"> &amp; Gallagher, </w:t>
            </w:r>
            <w:r w:rsidRPr="00E43B09">
              <w:rPr>
                <w:rFonts w:ascii="Arial" w:hAnsi="Arial" w:cs="Arial"/>
              </w:rPr>
              <w:t>1983</w:t>
            </w:r>
            <w:r w:rsidRPr="00E43B09">
              <w:rPr>
                <w:rFonts w:ascii="Arial" w:hAnsi="Arial" w:cs="Arial"/>
              </w:rPr>
              <w:t>)</w:t>
            </w:r>
            <w:r>
              <w:rPr>
                <w:rFonts w:ascii="Arial" w:hAnsi="Arial" w:cs="Arial"/>
              </w:rPr>
              <w:t>,</w:t>
            </w:r>
            <w:r w:rsidR="00EC7EFE">
              <w:rPr>
                <w:rFonts w:ascii="Arial" w:hAnsi="Arial" w:cs="Arial"/>
              </w:rPr>
              <w:t xml:space="preserve"> We will read the passage as a group,</w:t>
            </w:r>
            <w:r>
              <w:rPr>
                <w:rFonts w:ascii="Arial" w:hAnsi="Arial" w:cs="Arial"/>
              </w:rPr>
              <w:t xml:space="preserve"> I will model</w:t>
            </w:r>
            <w:r w:rsidR="00AE652C">
              <w:rPr>
                <w:rFonts w:ascii="Arial" w:hAnsi="Arial" w:cs="Arial"/>
              </w:rPr>
              <w:t xml:space="preserve"> annotation. I will model</w:t>
            </w:r>
            <w:r>
              <w:rPr>
                <w:rFonts w:ascii="Arial" w:hAnsi="Arial" w:cs="Arial"/>
              </w:rPr>
              <w:t xml:space="preserve"> one example of using text based evidence from the text and complete one section of the graphic organizer. Next, I will ask students to complete two more sections in a group. Then, the last two sections independently. </w:t>
            </w:r>
            <w:r>
              <w:rPr>
                <w:rFonts w:ascii="Arial" w:hAnsi="Arial" w:cs="Arial"/>
              </w:rPr>
              <w:br/>
              <w:t>-Closure: discussion, sharing of graphic organizers. “What was easy or challenging for you?”</w:t>
            </w:r>
          </w:p>
          <w:p w14:paraId="79521FAB" w14:textId="4BE581B8" w:rsidR="00E43B09" w:rsidRPr="00E43B09" w:rsidRDefault="00E43B09" w:rsidP="000A3F65">
            <w:pPr>
              <w:rPr>
                <w:rFonts w:ascii="Arial" w:hAnsi="Arial" w:cs="Arial"/>
              </w:rPr>
            </w:pPr>
            <w:r>
              <w:rPr>
                <w:rFonts w:ascii="Arial" w:hAnsi="Arial" w:cs="Arial"/>
              </w:rPr>
              <w:t xml:space="preserve">-If time: introduce tomorrow’s topic of compare and contrast: </w:t>
            </w:r>
            <w:r w:rsidRPr="00E43B09">
              <w:rPr>
                <w:rFonts w:ascii="Arial" w:hAnsi="Arial" w:cs="Arial"/>
              </w:rPr>
              <w:t>Text structure video from McGraw Hill (</w:t>
            </w:r>
            <w:hyperlink r:id="rId6" w:history="1">
              <w:r w:rsidRPr="00E43B09">
                <w:rPr>
                  <w:rStyle w:val="Hyperlink"/>
                  <w:rFonts w:ascii="Arial" w:hAnsi="Arial" w:cs="Arial"/>
                  <w:sz w:val="16"/>
                  <w:szCs w:val="16"/>
                </w:rPr>
                <w:t>https://video.search.yahoo.com/yhs/search?fr2=piv-web&amp;p=text+structures+Mc+graw+hill&amp;hspart=att&amp;hsimp=yhs-att_001#id=2&amp;vid=8857ffe5e0142e6504f751f84013606d&amp;action=view</w:t>
              </w:r>
            </w:hyperlink>
            <w:r w:rsidRPr="00E43B09">
              <w:rPr>
                <w:rFonts w:ascii="Arial" w:hAnsi="Arial" w:cs="Arial"/>
              </w:rPr>
              <w:t>)</w:t>
            </w:r>
            <w:r>
              <w:rPr>
                <w:rFonts w:ascii="Arial" w:hAnsi="Arial" w:cs="Arial"/>
              </w:rPr>
              <w:t>.</w:t>
            </w:r>
          </w:p>
          <w:p w14:paraId="30F8784F" w14:textId="77777777" w:rsidR="000A3F65" w:rsidRPr="00E43B09" w:rsidRDefault="000A3F65" w:rsidP="000A3F65">
            <w:pPr>
              <w:rPr>
                <w:rFonts w:ascii="Arial" w:hAnsi="Arial" w:cs="Arial"/>
              </w:rPr>
            </w:pPr>
          </w:p>
        </w:tc>
      </w:tr>
      <w:tr w:rsidR="00D050F2" w:rsidRPr="00E43B09" w14:paraId="55AF26B9" w14:textId="77777777" w:rsidTr="0065301C">
        <w:tc>
          <w:tcPr>
            <w:tcW w:w="10008" w:type="dxa"/>
          </w:tcPr>
          <w:p w14:paraId="1288753E" w14:textId="17CA5560" w:rsidR="00D050F2" w:rsidRDefault="00D050F2" w:rsidP="000A3F65">
            <w:pPr>
              <w:rPr>
                <w:rFonts w:ascii="Arial" w:hAnsi="Arial" w:cs="Arial"/>
              </w:rPr>
            </w:pPr>
            <w:r w:rsidRPr="00E43B09">
              <w:rPr>
                <w:rFonts w:ascii="Arial" w:hAnsi="Arial" w:cs="Arial"/>
                <w:b/>
              </w:rPr>
              <w:t>Differentiation and planned universal supports:</w:t>
            </w:r>
            <w:r w:rsidR="000A3F65" w:rsidRPr="00E43B09">
              <w:rPr>
                <w:rFonts w:ascii="Arial" w:hAnsi="Arial" w:cs="Arial"/>
                <w:b/>
              </w:rPr>
              <w:t xml:space="preserve"> </w:t>
            </w:r>
          </w:p>
          <w:p w14:paraId="4839F600" w14:textId="7691109D" w:rsidR="00AE652C" w:rsidRDefault="00AE652C" w:rsidP="000A3F65">
            <w:pPr>
              <w:rPr>
                <w:rFonts w:ascii="Arial" w:hAnsi="Arial" w:cs="Arial"/>
              </w:rPr>
            </w:pPr>
            <w:r>
              <w:rPr>
                <w:rFonts w:ascii="Arial" w:hAnsi="Arial" w:cs="Arial"/>
              </w:rPr>
              <w:lastRenderedPageBreak/>
              <w:t xml:space="preserve">-Using the overhead projector during modeling with help every student see how to annotate the text and completing one area of graphic organizer. This helps everyone in the class follow direction and helps 3 students with IEPs. </w:t>
            </w:r>
          </w:p>
          <w:p w14:paraId="3637542B" w14:textId="3746DCAF" w:rsidR="00AE652C" w:rsidRPr="00E43B09" w:rsidRDefault="00AE652C" w:rsidP="000A3F65">
            <w:pPr>
              <w:rPr>
                <w:rFonts w:ascii="Arial" w:hAnsi="Arial" w:cs="Arial"/>
              </w:rPr>
            </w:pPr>
            <w:r>
              <w:rPr>
                <w:rFonts w:ascii="Arial" w:hAnsi="Arial" w:cs="Arial"/>
              </w:rPr>
              <w:t xml:space="preserve">-Universal Design Learning: Information is presented to students in multiple means: authority-visual, hands on learning with interactive notebook, graphic organizer for visual learners and partner work for social learning. </w:t>
            </w:r>
          </w:p>
          <w:p w14:paraId="5B01232C" w14:textId="77777777" w:rsidR="000A3F65" w:rsidRPr="00E43B09" w:rsidRDefault="000A3F65" w:rsidP="000A3F65">
            <w:pPr>
              <w:rPr>
                <w:rFonts w:ascii="Arial" w:hAnsi="Arial" w:cs="Arial"/>
                <w:b/>
              </w:rPr>
            </w:pPr>
          </w:p>
        </w:tc>
      </w:tr>
      <w:tr w:rsidR="00D050F2" w:rsidRPr="00E43B09" w14:paraId="6DB0B9DD" w14:textId="77777777" w:rsidTr="0065301C">
        <w:tc>
          <w:tcPr>
            <w:tcW w:w="10008" w:type="dxa"/>
          </w:tcPr>
          <w:p w14:paraId="3E737087" w14:textId="047CEF75" w:rsidR="000A3F65" w:rsidRPr="00AE652C" w:rsidRDefault="00B91509" w:rsidP="00AE652C">
            <w:pPr>
              <w:spacing w:after="200"/>
              <w:rPr>
                <w:rFonts w:ascii="Arial" w:hAnsi="Arial" w:cs="Arial"/>
              </w:rPr>
            </w:pPr>
            <w:r w:rsidRPr="00E43B09">
              <w:rPr>
                <w:rFonts w:ascii="Arial" w:hAnsi="Arial" w:cs="Arial"/>
                <w:b/>
              </w:rPr>
              <w:lastRenderedPageBreak/>
              <w:t>L</w:t>
            </w:r>
            <w:r w:rsidR="00C04A36" w:rsidRPr="00E43B09">
              <w:rPr>
                <w:rFonts w:ascii="Arial" w:hAnsi="Arial" w:cs="Arial"/>
                <w:b/>
              </w:rPr>
              <w:t>anguage F</w:t>
            </w:r>
            <w:r w:rsidR="00D050F2" w:rsidRPr="00E43B09">
              <w:rPr>
                <w:rFonts w:ascii="Arial" w:hAnsi="Arial" w:cs="Arial"/>
                <w:b/>
              </w:rPr>
              <w:t xml:space="preserve">unction students </w:t>
            </w:r>
            <w:r w:rsidRPr="00E43B09">
              <w:rPr>
                <w:rFonts w:ascii="Arial" w:hAnsi="Arial" w:cs="Arial"/>
                <w:b/>
              </w:rPr>
              <w:t>will</w:t>
            </w:r>
            <w:r w:rsidR="00D050F2" w:rsidRPr="00E43B09">
              <w:rPr>
                <w:rFonts w:ascii="Arial" w:hAnsi="Arial" w:cs="Arial"/>
                <w:b/>
              </w:rPr>
              <w:t xml:space="preserve"> develop</w:t>
            </w:r>
            <w:r w:rsidR="00C04A36" w:rsidRPr="00E43B09">
              <w:rPr>
                <w:rFonts w:ascii="Arial" w:hAnsi="Arial" w:cs="Arial"/>
                <w:b/>
              </w:rPr>
              <w:t>. Additional language demands and language supports</w:t>
            </w:r>
            <w:r w:rsidRPr="00E43B09">
              <w:rPr>
                <w:rFonts w:ascii="Arial" w:hAnsi="Arial" w:cs="Arial"/>
                <w:b/>
              </w:rPr>
              <w:t>:</w:t>
            </w:r>
            <w:r w:rsidR="00D548CE" w:rsidRPr="00E43B09">
              <w:rPr>
                <w:rFonts w:ascii="Arial" w:hAnsi="Arial" w:cs="Arial"/>
                <w:b/>
              </w:rPr>
              <w:t xml:space="preserve"> </w:t>
            </w:r>
            <w:r w:rsidR="00AE652C">
              <w:rPr>
                <w:rFonts w:ascii="Arial" w:hAnsi="Arial" w:cs="Arial"/>
              </w:rPr>
              <w:t xml:space="preserve">In the text passage we will discuss as a group vocabulary in the passage. Students will be able to have a discussion on their learning. Ask and answer questions about the learning segment. </w:t>
            </w:r>
          </w:p>
        </w:tc>
      </w:tr>
      <w:tr w:rsidR="000A3F65" w:rsidRPr="00E43B09" w14:paraId="44406270" w14:textId="77777777" w:rsidTr="0065301C">
        <w:tc>
          <w:tcPr>
            <w:tcW w:w="10008" w:type="dxa"/>
          </w:tcPr>
          <w:p w14:paraId="2A06B801" w14:textId="28D0367D" w:rsidR="000A3F65" w:rsidRPr="00E43B09" w:rsidRDefault="000A3F65" w:rsidP="00D050F2">
            <w:pPr>
              <w:rPr>
                <w:rFonts w:ascii="Arial" w:hAnsi="Arial" w:cs="Arial"/>
                <w:b/>
              </w:rPr>
            </w:pPr>
            <w:r w:rsidRPr="00E43B09">
              <w:rPr>
                <w:rFonts w:ascii="Arial" w:hAnsi="Arial" w:cs="Arial"/>
                <w:b/>
              </w:rPr>
              <w:t xml:space="preserve">Type of </w:t>
            </w:r>
            <w:r w:rsidR="00C04A36" w:rsidRPr="00E43B09">
              <w:rPr>
                <w:rFonts w:ascii="Arial" w:hAnsi="Arial" w:cs="Arial"/>
                <w:b/>
              </w:rPr>
              <w:t>Student A</w:t>
            </w:r>
            <w:r w:rsidRPr="00E43B09">
              <w:rPr>
                <w:rFonts w:ascii="Arial" w:hAnsi="Arial" w:cs="Arial"/>
                <w:b/>
              </w:rPr>
              <w:t>ssessments</w:t>
            </w:r>
            <w:r w:rsidR="00486CB5" w:rsidRPr="00E43B09">
              <w:rPr>
                <w:rFonts w:ascii="Arial" w:hAnsi="Arial" w:cs="Arial"/>
                <w:b/>
              </w:rPr>
              <w:t xml:space="preserve"> </w:t>
            </w:r>
            <w:r w:rsidR="00C04A36" w:rsidRPr="00E43B09">
              <w:rPr>
                <w:rFonts w:ascii="Arial" w:hAnsi="Arial" w:cs="Arial"/>
                <w:b/>
              </w:rPr>
              <w:t>and what is being assessed</w:t>
            </w:r>
            <w:r w:rsidR="00486CB5" w:rsidRPr="00E43B09">
              <w:rPr>
                <w:rFonts w:ascii="Arial" w:hAnsi="Arial" w:cs="Arial"/>
                <w:b/>
              </w:rPr>
              <w:t>:</w:t>
            </w:r>
          </w:p>
          <w:p w14:paraId="19BB36C3" w14:textId="5B3762F6" w:rsidR="000A3F65" w:rsidRPr="00E43B09" w:rsidRDefault="00486CB5" w:rsidP="000A3F65">
            <w:pPr>
              <w:pStyle w:val="ListParagraph"/>
              <w:numPr>
                <w:ilvl w:val="0"/>
                <w:numId w:val="1"/>
              </w:numPr>
              <w:rPr>
                <w:rFonts w:ascii="Arial" w:hAnsi="Arial" w:cs="Arial"/>
              </w:rPr>
            </w:pPr>
            <w:r w:rsidRPr="00E43B09">
              <w:rPr>
                <w:rFonts w:ascii="Arial" w:hAnsi="Arial" w:cs="Arial"/>
                <w:b/>
              </w:rPr>
              <w:t>Informal</w:t>
            </w:r>
            <w:r w:rsidR="000A3F65" w:rsidRPr="00E43B09">
              <w:rPr>
                <w:rFonts w:ascii="Arial" w:hAnsi="Arial" w:cs="Arial"/>
                <w:b/>
              </w:rPr>
              <w:t xml:space="preserve"> </w:t>
            </w:r>
            <w:r w:rsidRPr="00E43B09">
              <w:rPr>
                <w:rFonts w:ascii="Arial" w:hAnsi="Arial" w:cs="Arial"/>
                <w:b/>
              </w:rPr>
              <w:t>A</w:t>
            </w:r>
            <w:r w:rsidR="000A3F65" w:rsidRPr="00E43B09">
              <w:rPr>
                <w:rFonts w:ascii="Arial" w:hAnsi="Arial" w:cs="Arial"/>
                <w:b/>
              </w:rPr>
              <w:t>ssessment</w:t>
            </w:r>
            <w:r w:rsidRPr="00E43B09">
              <w:rPr>
                <w:rFonts w:ascii="Arial" w:hAnsi="Arial" w:cs="Arial"/>
                <w:b/>
              </w:rPr>
              <w:t>:</w:t>
            </w:r>
            <w:r w:rsidR="00AE652C">
              <w:rPr>
                <w:rFonts w:ascii="Arial" w:hAnsi="Arial" w:cs="Arial"/>
              </w:rPr>
              <w:t xml:space="preserve"> I will walk around, listen and support during group and independent time, looking for each students’ ZPD. </w:t>
            </w:r>
          </w:p>
          <w:p w14:paraId="3280FF82" w14:textId="77777777" w:rsidR="00486CB5" w:rsidRPr="00E43B09" w:rsidRDefault="00486CB5" w:rsidP="000A3F65">
            <w:pPr>
              <w:pStyle w:val="ListParagraph"/>
              <w:rPr>
                <w:rFonts w:ascii="Arial" w:hAnsi="Arial" w:cs="Arial"/>
              </w:rPr>
            </w:pPr>
          </w:p>
          <w:p w14:paraId="7EF2618A" w14:textId="7CE229E6" w:rsidR="00486CB5" w:rsidRPr="00E43B09" w:rsidRDefault="00486CB5" w:rsidP="00486CB5">
            <w:pPr>
              <w:pStyle w:val="ListParagraph"/>
              <w:numPr>
                <w:ilvl w:val="0"/>
                <w:numId w:val="1"/>
              </w:numPr>
              <w:rPr>
                <w:rFonts w:ascii="Arial" w:hAnsi="Arial" w:cs="Arial"/>
              </w:rPr>
            </w:pPr>
            <w:r w:rsidRPr="00E43B09">
              <w:rPr>
                <w:rFonts w:ascii="Arial" w:hAnsi="Arial" w:cs="Arial"/>
                <w:b/>
              </w:rPr>
              <w:t xml:space="preserve">Formal </w:t>
            </w:r>
            <w:proofErr w:type="spellStart"/>
            <w:r w:rsidRPr="00E43B09">
              <w:rPr>
                <w:rFonts w:ascii="Arial" w:hAnsi="Arial" w:cs="Arial"/>
                <w:b/>
              </w:rPr>
              <w:t>Assessment</w:t>
            </w:r>
            <w:r w:rsidRPr="00E43B09">
              <w:rPr>
                <w:rFonts w:ascii="Arial" w:hAnsi="Arial" w:cs="Arial"/>
              </w:rPr>
              <w:t>:</w:t>
            </w:r>
            <w:r w:rsidR="00AE652C">
              <w:rPr>
                <w:rFonts w:ascii="Arial" w:hAnsi="Arial" w:cs="Arial"/>
              </w:rPr>
              <w:t>Pre-test</w:t>
            </w:r>
            <w:proofErr w:type="spellEnd"/>
            <w:r w:rsidR="00AE652C">
              <w:rPr>
                <w:rFonts w:ascii="Arial" w:hAnsi="Arial" w:cs="Arial"/>
              </w:rPr>
              <w:t xml:space="preserve">, </w:t>
            </w:r>
            <w:proofErr w:type="spellStart"/>
            <w:r w:rsidR="00AE652C">
              <w:rPr>
                <w:rFonts w:ascii="Arial" w:hAnsi="Arial" w:cs="Arial"/>
              </w:rPr>
              <w:t>plickers</w:t>
            </w:r>
            <w:proofErr w:type="spellEnd"/>
            <w:r w:rsidR="00AE652C">
              <w:rPr>
                <w:rFonts w:ascii="Arial" w:hAnsi="Arial" w:cs="Arial"/>
              </w:rPr>
              <w:t xml:space="preserve"> question data, interactive notebook</w:t>
            </w:r>
          </w:p>
          <w:p w14:paraId="718865D5" w14:textId="77777777" w:rsidR="00486CB5" w:rsidRPr="00E43B09" w:rsidRDefault="00486CB5" w:rsidP="00486CB5">
            <w:pPr>
              <w:pStyle w:val="ListParagraph"/>
              <w:rPr>
                <w:rFonts w:ascii="Arial" w:hAnsi="Arial" w:cs="Arial"/>
              </w:rPr>
            </w:pPr>
          </w:p>
          <w:p w14:paraId="6BE5C12B" w14:textId="7444836A" w:rsidR="000A3F65" w:rsidRPr="00E43B09" w:rsidRDefault="000A3F65" w:rsidP="000A3F65">
            <w:pPr>
              <w:pStyle w:val="ListParagraph"/>
              <w:numPr>
                <w:ilvl w:val="0"/>
                <w:numId w:val="1"/>
              </w:numPr>
              <w:rPr>
                <w:rFonts w:ascii="Arial" w:hAnsi="Arial" w:cs="Arial"/>
              </w:rPr>
            </w:pPr>
            <w:r w:rsidRPr="00E43B09">
              <w:rPr>
                <w:rFonts w:ascii="Arial" w:hAnsi="Arial" w:cs="Arial"/>
                <w:b/>
              </w:rPr>
              <w:t xml:space="preserve">Modifications to the </w:t>
            </w:r>
            <w:r w:rsidR="00486CB5" w:rsidRPr="00E43B09">
              <w:rPr>
                <w:rFonts w:ascii="Arial" w:hAnsi="Arial" w:cs="Arial"/>
                <w:b/>
              </w:rPr>
              <w:t>A</w:t>
            </w:r>
            <w:r w:rsidRPr="00E43B09">
              <w:rPr>
                <w:rFonts w:ascii="Arial" w:hAnsi="Arial" w:cs="Arial"/>
                <w:b/>
              </w:rPr>
              <w:t>ssessment</w:t>
            </w:r>
            <w:r w:rsidR="00486CB5" w:rsidRPr="00E43B09">
              <w:rPr>
                <w:rFonts w:ascii="Arial" w:hAnsi="Arial" w:cs="Arial"/>
                <w:b/>
              </w:rPr>
              <w:t>s:</w:t>
            </w:r>
            <w:r w:rsidR="008C0A2D">
              <w:rPr>
                <w:rFonts w:ascii="Arial" w:hAnsi="Arial" w:cs="Arial"/>
              </w:rPr>
              <w:t xml:space="preserve"> More time for students who need it. </w:t>
            </w:r>
          </w:p>
          <w:p w14:paraId="2540DBE3" w14:textId="77777777" w:rsidR="00706895" w:rsidRPr="00E43B09" w:rsidRDefault="00706895" w:rsidP="00B91509">
            <w:pPr>
              <w:pStyle w:val="ListParagraph"/>
              <w:rPr>
                <w:rFonts w:ascii="Arial" w:hAnsi="Arial" w:cs="Arial"/>
              </w:rPr>
            </w:pPr>
          </w:p>
        </w:tc>
      </w:tr>
      <w:tr w:rsidR="00C04A36" w:rsidRPr="00E43B09" w14:paraId="3187DDF1" w14:textId="77777777" w:rsidTr="0065301C">
        <w:tc>
          <w:tcPr>
            <w:tcW w:w="10008" w:type="dxa"/>
          </w:tcPr>
          <w:p w14:paraId="10B98364" w14:textId="26DC972C" w:rsidR="00C04A36" w:rsidRPr="00E43B09" w:rsidRDefault="00C04A36" w:rsidP="00D050F2">
            <w:pPr>
              <w:rPr>
                <w:rFonts w:ascii="Arial" w:hAnsi="Arial" w:cs="Arial"/>
                <w:b/>
              </w:rPr>
            </w:pPr>
            <w:r w:rsidRPr="00E43B09">
              <w:rPr>
                <w:rFonts w:ascii="Arial" w:hAnsi="Arial" w:cs="Arial"/>
                <w:b/>
              </w:rPr>
              <w:t xml:space="preserve">Evaluation Criteria: </w:t>
            </w:r>
            <w:r w:rsidR="008C0A2D">
              <w:rPr>
                <w:rFonts w:ascii="Arial" w:hAnsi="Arial" w:cs="Arial"/>
                <w:b/>
              </w:rPr>
              <w:t>Completed graphic</w:t>
            </w:r>
            <w:bookmarkStart w:id="0" w:name="_GoBack"/>
            <w:bookmarkEnd w:id="0"/>
            <w:r w:rsidR="008C0A2D">
              <w:rPr>
                <w:rFonts w:ascii="Arial" w:hAnsi="Arial" w:cs="Arial"/>
                <w:b/>
              </w:rPr>
              <w:t xml:space="preserve"> organizer with correct information and spelling. Text annotated correctly. </w:t>
            </w:r>
          </w:p>
          <w:p w14:paraId="33BB3FB5" w14:textId="1CE177B1" w:rsidR="00F72675" w:rsidRPr="00E43B09" w:rsidRDefault="00F72675" w:rsidP="00D050F2">
            <w:pPr>
              <w:rPr>
                <w:rFonts w:ascii="Arial" w:hAnsi="Arial" w:cs="Arial"/>
                <w:b/>
              </w:rPr>
            </w:pPr>
          </w:p>
        </w:tc>
      </w:tr>
      <w:tr w:rsidR="00C04A36" w:rsidRPr="00E43B09" w14:paraId="473540C5" w14:textId="77777777" w:rsidTr="0065301C">
        <w:tc>
          <w:tcPr>
            <w:tcW w:w="10008" w:type="dxa"/>
          </w:tcPr>
          <w:p w14:paraId="4E30F509" w14:textId="3FE8C2A2" w:rsidR="00C04A36" w:rsidRPr="00EC7EFE" w:rsidRDefault="00C04A36" w:rsidP="00EC7EFE">
            <w:pPr>
              <w:pStyle w:val="Heading1"/>
              <w:rPr>
                <w:rFonts w:ascii="Arial" w:eastAsiaTheme="majorEastAsia" w:hAnsi="Arial" w:cs="Arial"/>
                <w:b w:val="0"/>
                <w:i/>
                <w:iCs/>
                <w:color w:val="404040" w:themeColor="text1" w:themeTint="BF"/>
                <w:sz w:val="24"/>
                <w:szCs w:val="24"/>
              </w:rPr>
            </w:pPr>
            <w:r w:rsidRPr="00E43B09">
              <w:rPr>
                <w:rFonts w:ascii="Arial" w:hAnsi="Arial" w:cs="Arial"/>
                <w:sz w:val="24"/>
                <w:szCs w:val="24"/>
              </w:rPr>
              <w:t>Relevant theories and/or research best practices:</w:t>
            </w:r>
            <w:r w:rsidRPr="00E43B09">
              <w:rPr>
                <w:rFonts w:ascii="Arial" w:hAnsi="Arial" w:cs="Arial"/>
                <w:b w:val="0"/>
                <w:sz w:val="24"/>
                <w:szCs w:val="24"/>
              </w:rPr>
              <w:t xml:space="preserve"> </w:t>
            </w:r>
            <w:r w:rsidR="00EC7EFE" w:rsidRPr="00EC7EFE">
              <w:rPr>
                <w:rFonts w:ascii="Arial" w:hAnsi="Arial" w:cs="Arial"/>
                <w:b w:val="0"/>
                <w:bCs w:val="0"/>
                <w:sz w:val="22"/>
                <w:szCs w:val="22"/>
              </w:rPr>
              <w:t>The Gradual Release of Responsibility Model (</w:t>
            </w:r>
            <w:r w:rsidR="00EC7EFE" w:rsidRPr="00EC7EFE">
              <w:rPr>
                <w:rFonts w:ascii="Arial" w:hAnsi="Arial" w:cs="Arial"/>
                <w:b w:val="0"/>
                <w:sz w:val="22"/>
                <w:szCs w:val="22"/>
              </w:rPr>
              <w:t>Pearson &amp; Gallagher, 1983)</w:t>
            </w:r>
            <w:r w:rsidR="00EC7EFE">
              <w:rPr>
                <w:rFonts w:ascii="Arial" w:hAnsi="Arial" w:cs="Arial"/>
                <w:b w:val="0"/>
                <w:sz w:val="22"/>
                <w:szCs w:val="22"/>
              </w:rPr>
              <w:t xml:space="preserve">, </w:t>
            </w:r>
            <w:r w:rsidR="00EC7EFE">
              <w:rPr>
                <w:rStyle w:val="tgc"/>
                <w:rFonts w:ascii="Arial" w:hAnsi="Arial" w:cs="Arial"/>
                <w:b w:val="0"/>
                <w:bCs w:val="0"/>
                <w:sz w:val="24"/>
                <w:szCs w:val="24"/>
              </w:rPr>
              <w:t>Zone of Proximal D</w:t>
            </w:r>
            <w:r w:rsidR="00EC7EFE" w:rsidRPr="00EC7EFE">
              <w:rPr>
                <w:rStyle w:val="tgc"/>
                <w:rFonts w:ascii="Arial" w:hAnsi="Arial" w:cs="Arial"/>
                <w:b w:val="0"/>
                <w:bCs w:val="0"/>
                <w:sz w:val="24"/>
                <w:szCs w:val="24"/>
              </w:rPr>
              <w:t>evelopment</w:t>
            </w:r>
            <w:r w:rsidR="00EC7EFE">
              <w:rPr>
                <w:rStyle w:val="tgc"/>
                <w:rFonts w:ascii="Arial" w:hAnsi="Arial" w:cs="Arial"/>
                <w:b w:val="0"/>
                <w:bCs w:val="0"/>
                <w:sz w:val="24"/>
                <w:szCs w:val="24"/>
              </w:rPr>
              <w:t xml:space="preserve"> (Vygotsky, </w:t>
            </w:r>
          </w:p>
        </w:tc>
      </w:tr>
      <w:tr w:rsidR="00C04A36" w:rsidRPr="00E43B09" w14:paraId="7BDECFFE" w14:textId="77777777" w:rsidTr="0065301C">
        <w:tc>
          <w:tcPr>
            <w:tcW w:w="10008" w:type="dxa"/>
          </w:tcPr>
          <w:p w14:paraId="327B9D1B" w14:textId="4ED7D444" w:rsidR="00E43B09" w:rsidRDefault="00C04A36" w:rsidP="00E43B09">
            <w:pPr>
              <w:rPr>
                <w:rFonts w:ascii="Arial" w:hAnsi="Arial" w:cs="Arial"/>
              </w:rPr>
            </w:pPr>
            <w:r w:rsidRPr="00E43B09">
              <w:rPr>
                <w:rFonts w:ascii="Arial" w:hAnsi="Arial" w:cs="Arial"/>
                <w:b/>
              </w:rPr>
              <w:t>Lesson Timeline</w:t>
            </w:r>
            <w:r w:rsidRPr="00E43B09">
              <w:rPr>
                <w:rFonts w:ascii="Arial" w:hAnsi="Arial" w:cs="Arial"/>
              </w:rPr>
              <w:t xml:space="preserve">: </w:t>
            </w:r>
          </w:p>
          <w:p w14:paraId="5FF1FE6D" w14:textId="4B46E787" w:rsidR="00E43B09" w:rsidRPr="00E43B09" w:rsidRDefault="00E43B09" w:rsidP="00E43B09">
            <w:pPr>
              <w:rPr>
                <w:rFonts w:ascii="Arial" w:hAnsi="Arial" w:cs="Arial"/>
              </w:rPr>
            </w:pPr>
            <w:r w:rsidRPr="00E43B09">
              <w:rPr>
                <w:rFonts w:ascii="Arial" w:hAnsi="Arial" w:cs="Arial"/>
              </w:rPr>
              <w:t>-Text structure pre-test to access students’ prior knowledge. (the day prior to lesson)</w:t>
            </w:r>
          </w:p>
          <w:p w14:paraId="61BA7F2D" w14:textId="77777777" w:rsidR="00E43B09" w:rsidRPr="00E43B09" w:rsidRDefault="00E43B09" w:rsidP="00E43B09">
            <w:pPr>
              <w:rPr>
                <w:rFonts w:ascii="Arial" w:hAnsi="Arial" w:cs="Arial"/>
              </w:rPr>
            </w:pPr>
            <w:r w:rsidRPr="00E43B09">
              <w:rPr>
                <w:rFonts w:ascii="Arial" w:hAnsi="Arial" w:cs="Arial"/>
              </w:rPr>
              <w:t>-Bell ringer- Question and discussion (5 min)</w:t>
            </w:r>
          </w:p>
          <w:p w14:paraId="4AADCA8C" w14:textId="7A2D1442" w:rsidR="00E43B09" w:rsidRPr="00E43B09" w:rsidRDefault="00E43B09" w:rsidP="00E43B09">
            <w:pPr>
              <w:rPr>
                <w:rFonts w:ascii="Arial" w:hAnsi="Arial" w:cs="Arial"/>
              </w:rPr>
            </w:pPr>
            <w:r w:rsidRPr="00E43B09">
              <w:rPr>
                <w:rFonts w:ascii="Arial" w:hAnsi="Arial" w:cs="Arial"/>
              </w:rPr>
              <w:t xml:space="preserve">-Glue text passage in the interactive notebook, along with graphic organizer. </w:t>
            </w:r>
            <w:r>
              <w:rPr>
                <w:rFonts w:ascii="Arial" w:hAnsi="Arial" w:cs="Arial"/>
              </w:rPr>
              <w:t>(2 min)</w:t>
            </w:r>
          </w:p>
          <w:p w14:paraId="12FE6CA5" w14:textId="3AF54BAD" w:rsidR="00E43B09" w:rsidRDefault="00E43B09" w:rsidP="00E43B09">
            <w:pPr>
              <w:rPr>
                <w:rFonts w:ascii="Arial" w:hAnsi="Arial" w:cs="Arial"/>
              </w:rPr>
            </w:pPr>
            <w:r>
              <w:rPr>
                <w:rFonts w:ascii="Arial" w:hAnsi="Arial" w:cs="Arial"/>
              </w:rPr>
              <w:t>-M</w:t>
            </w:r>
            <w:r>
              <w:rPr>
                <w:rFonts w:ascii="Arial" w:hAnsi="Arial" w:cs="Arial"/>
              </w:rPr>
              <w:t>odel</w:t>
            </w:r>
            <w:r>
              <w:rPr>
                <w:rFonts w:ascii="Arial" w:hAnsi="Arial" w:cs="Arial"/>
              </w:rPr>
              <w:t>ing</w:t>
            </w:r>
            <w:r w:rsidR="00EC7EFE">
              <w:rPr>
                <w:rFonts w:ascii="Arial" w:hAnsi="Arial" w:cs="Arial"/>
              </w:rPr>
              <w:t xml:space="preserve"> and read passage as a group (5 min)</w:t>
            </w:r>
          </w:p>
          <w:p w14:paraId="57F52FF7" w14:textId="05AA0B78" w:rsidR="00E43B09" w:rsidRDefault="00E43B09" w:rsidP="00E43B09">
            <w:pPr>
              <w:rPr>
                <w:rFonts w:ascii="Arial" w:hAnsi="Arial" w:cs="Arial"/>
              </w:rPr>
            </w:pPr>
            <w:r>
              <w:rPr>
                <w:rFonts w:ascii="Arial" w:hAnsi="Arial" w:cs="Arial"/>
              </w:rPr>
              <w:t>-Group work</w:t>
            </w:r>
            <w:r w:rsidR="00EC7EFE">
              <w:rPr>
                <w:rFonts w:ascii="Arial" w:hAnsi="Arial" w:cs="Arial"/>
              </w:rPr>
              <w:t xml:space="preserve"> (5-10 min)</w:t>
            </w:r>
          </w:p>
          <w:p w14:paraId="0840379A" w14:textId="33E7E4B0" w:rsidR="00E43B09" w:rsidRDefault="00EC7EFE" w:rsidP="00E43B09">
            <w:pPr>
              <w:rPr>
                <w:rFonts w:ascii="Arial" w:hAnsi="Arial" w:cs="Arial"/>
              </w:rPr>
            </w:pPr>
            <w:r>
              <w:rPr>
                <w:rFonts w:ascii="Arial" w:hAnsi="Arial" w:cs="Arial"/>
              </w:rPr>
              <w:t>-Independent practice (5-10 min)</w:t>
            </w:r>
            <w:r w:rsidR="00E43B09">
              <w:rPr>
                <w:rFonts w:ascii="Arial" w:hAnsi="Arial" w:cs="Arial"/>
              </w:rPr>
              <w:br/>
              <w:t xml:space="preserve">-Closure: discussion, sharing of graphic organizers. </w:t>
            </w:r>
            <w:r>
              <w:rPr>
                <w:rFonts w:ascii="Arial" w:hAnsi="Arial" w:cs="Arial"/>
              </w:rPr>
              <w:t>(10 min)</w:t>
            </w:r>
          </w:p>
          <w:p w14:paraId="0BDEC2AB" w14:textId="623D01DC" w:rsidR="00C04A36" w:rsidRPr="00E43B09" w:rsidRDefault="00EC7EFE" w:rsidP="00EC7EFE">
            <w:pPr>
              <w:rPr>
                <w:rFonts w:ascii="Arial" w:hAnsi="Arial" w:cs="Arial"/>
              </w:rPr>
            </w:pPr>
            <w:r>
              <w:rPr>
                <w:rFonts w:ascii="Arial" w:hAnsi="Arial" w:cs="Arial"/>
              </w:rPr>
              <w:t xml:space="preserve">-If time: </w:t>
            </w:r>
            <w:r w:rsidR="00E43B09" w:rsidRPr="00E43B09">
              <w:rPr>
                <w:rFonts w:ascii="Arial" w:hAnsi="Arial" w:cs="Arial"/>
              </w:rPr>
              <w:t>Text structure video fro</w:t>
            </w:r>
            <w:r>
              <w:rPr>
                <w:rFonts w:ascii="Arial" w:hAnsi="Arial" w:cs="Arial"/>
              </w:rPr>
              <w:t>m McGraw Hill (2 min)</w:t>
            </w:r>
          </w:p>
        </w:tc>
      </w:tr>
    </w:tbl>
    <w:p w14:paraId="00F2ECF2" w14:textId="77777777" w:rsidR="00706895" w:rsidRPr="00E43B09" w:rsidRDefault="00706895" w:rsidP="00D050F2">
      <w:pPr>
        <w:rPr>
          <w:rFonts w:ascii="Arial" w:hAnsi="Arial" w:cs="Arial"/>
        </w:rPr>
      </w:pPr>
    </w:p>
    <w:sectPr w:rsidR="00706895" w:rsidRPr="00E43B09" w:rsidSect="0063758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A21A0"/>
    <w:multiLevelType w:val="multilevel"/>
    <w:tmpl w:val="78DCF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675189"/>
    <w:multiLevelType w:val="hybridMultilevel"/>
    <w:tmpl w:val="2BE0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F2"/>
    <w:rsid w:val="000302D5"/>
    <w:rsid w:val="00031424"/>
    <w:rsid w:val="000A3F65"/>
    <w:rsid w:val="001E4CBE"/>
    <w:rsid w:val="001F2356"/>
    <w:rsid w:val="00256EF5"/>
    <w:rsid w:val="0028618F"/>
    <w:rsid w:val="002F01A4"/>
    <w:rsid w:val="00327C29"/>
    <w:rsid w:val="00376905"/>
    <w:rsid w:val="003C1703"/>
    <w:rsid w:val="004364C8"/>
    <w:rsid w:val="00486CB5"/>
    <w:rsid w:val="00500FFB"/>
    <w:rsid w:val="00517910"/>
    <w:rsid w:val="00637586"/>
    <w:rsid w:val="0065301C"/>
    <w:rsid w:val="006D15C7"/>
    <w:rsid w:val="00706895"/>
    <w:rsid w:val="0071251A"/>
    <w:rsid w:val="007B12EA"/>
    <w:rsid w:val="007E5555"/>
    <w:rsid w:val="0083391A"/>
    <w:rsid w:val="00837EBC"/>
    <w:rsid w:val="008936A1"/>
    <w:rsid w:val="008C0A2D"/>
    <w:rsid w:val="00954AE9"/>
    <w:rsid w:val="009766B1"/>
    <w:rsid w:val="00994B44"/>
    <w:rsid w:val="00A74F36"/>
    <w:rsid w:val="00A94625"/>
    <w:rsid w:val="00AE652C"/>
    <w:rsid w:val="00B20438"/>
    <w:rsid w:val="00B91509"/>
    <w:rsid w:val="00C04A36"/>
    <w:rsid w:val="00C306F5"/>
    <w:rsid w:val="00C61643"/>
    <w:rsid w:val="00C67537"/>
    <w:rsid w:val="00CB4225"/>
    <w:rsid w:val="00D050F2"/>
    <w:rsid w:val="00D25394"/>
    <w:rsid w:val="00D548CE"/>
    <w:rsid w:val="00E11326"/>
    <w:rsid w:val="00E43B09"/>
    <w:rsid w:val="00E70491"/>
    <w:rsid w:val="00E80FF3"/>
    <w:rsid w:val="00EC7EFE"/>
    <w:rsid w:val="00F72675"/>
    <w:rsid w:val="00FB219A"/>
    <w:rsid w:val="00FD2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440B3"/>
  <w15:docId w15:val="{CC8A98A1-6F2F-48D2-890B-B61CCBAF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6B1"/>
  </w:style>
  <w:style w:type="paragraph" w:styleId="Heading1">
    <w:name w:val="heading 1"/>
    <w:basedOn w:val="Normal"/>
    <w:link w:val="Heading1Char"/>
    <w:uiPriority w:val="9"/>
    <w:qFormat/>
    <w:rsid w:val="00E1132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0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F65"/>
    <w:pPr>
      <w:ind w:left="720"/>
      <w:contextualSpacing/>
    </w:pPr>
  </w:style>
  <w:style w:type="character" w:customStyle="1" w:styleId="Heading1Char">
    <w:name w:val="Heading 1 Char"/>
    <w:basedOn w:val="DefaultParagraphFont"/>
    <w:link w:val="Heading1"/>
    <w:uiPriority w:val="9"/>
    <w:rsid w:val="00E11326"/>
    <w:rPr>
      <w:rFonts w:ascii="Times" w:hAnsi="Times"/>
      <w:b/>
      <w:bCs/>
      <w:kern w:val="36"/>
      <w:sz w:val="48"/>
      <w:szCs w:val="48"/>
    </w:rPr>
  </w:style>
  <w:style w:type="character" w:customStyle="1" w:styleId="site-title">
    <w:name w:val="site-title"/>
    <w:basedOn w:val="DefaultParagraphFont"/>
    <w:rsid w:val="00CB4225"/>
  </w:style>
  <w:style w:type="character" w:customStyle="1" w:styleId="cit-sep">
    <w:name w:val="cit-sep"/>
    <w:basedOn w:val="DefaultParagraphFont"/>
    <w:rsid w:val="00CB4225"/>
  </w:style>
  <w:style w:type="character" w:customStyle="1" w:styleId="cit-print-date">
    <w:name w:val="cit-print-date"/>
    <w:basedOn w:val="DefaultParagraphFont"/>
    <w:rsid w:val="00CB4225"/>
  </w:style>
  <w:style w:type="character" w:customStyle="1" w:styleId="cit-vol">
    <w:name w:val="cit-vol"/>
    <w:basedOn w:val="DefaultParagraphFont"/>
    <w:rsid w:val="00CB4225"/>
  </w:style>
  <w:style w:type="character" w:customStyle="1" w:styleId="cit-issue">
    <w:name w:val="cit-issue"/>
    <w:basedOn w:val="DefaultParagraphFont"/>
    <w:rsid w:val="00CB4225"/>
  </w:style>
  <w:style w:type="character" w:customStyle="1" w:styleId="cit-first-page">
    <w:name w:val="cit-first-page"/>
    <w:basedOn w:val="DefaultParagraphFont"/>
    <w:rsid w:val="00CB4225"/>
  </w:style>
  <w:style w:type="character" w:customStyle="1" w:styleId="cit-last-page">
    <w:name w:val="cit-last-page"/>
    <w:basedOn w:val="DefaultParagraphFont"/>
    <w:rsid w:val="00CB4225"/>
  </w:style>
  <w:style w:type="paragraph" w:styleId="BalloonText">
    <w:name w:val="Balloon Text"/>
    <w:basedOn w:val="Normal"/>
    <w:link w:val="BalloonTextChar"/>
    <w:uiPriority w:val="99"/>
    <w:semiHidden/>
    <w:unhideWhenUsed/>
    <w:rsid w:val="005179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7910"/>
    <w:rPr>
      <w:rFonts w:ascii="Lucida Grande" w:hAnsi="Lucida Grande"/>
      <w:sz w:val="18"/>
      <w:szCs w:val="18"/>
    </w:rPr>
  </w:style>
  <w:style w:type="character" w:styleId="CommentReference">
    <w:name w:val="annotation reference"/>
    <w:basedOn w:val="DefaultParagraphFont"/>
    <w:uiPriority w:val="99"/>
    <w:semiHidden/>
    <w:unhideWhenUsed/>
    <w:rsid w:val="00517910"/>
    <w:rPr>
      <w:sz w:val="18"/>
      <w:szCs w:val="18"/>
    </w:rPr>
  </w:style>
  <w:style w:type="paragraph" w:styleId="CommentText">
    <w:name w:val="annotation text"/>
    <w:basedOn w:val="Normal"/>
    <w:link w:val="CommentTextChar"/>
    <w:uiPriority w:val="99"/>
    <w:semiHidden/>
    <w:unhideWhenUsed/>
    <w:rsid w:val="00517910"/>
  </w:style>
  <w:style w:type="character" w:customStyle="1" w:styleId="CommentTextChar">
    <w:name w:val="Comment Text Char"/>
    <w:basedOn w:val="DefaultParagraphFont"/>
    <w:link w:val="CommentText"/>
    <w:uiPriority w:val="99"/>
    <w:semiHidden/>
    <w:rsid w:val="00517910"/>
  </w:style>
  <w:style w:type="paragraph" w:styleId="CommentSubject">
    <w:name w:val="annotation subject"/>
    <w:basedOn w:val="CommentText"/>
    <w:next w:val="CommentText"/>
    <w:link w:val="CommentSubjectChar"/>
    <w:uiPriority w:val="99"/>
    <w:semiHidden/>
    <w:unhideWhenUsed/>
    <w:rsid w:val="00517910"/>
    <w:rPr>
      <w:b/>
      <w:bCs/>
      <w:sz w:val="20"/>
      <w:szCs w:val="20"/>
    </w:rPr>
  </w:style>
  <w:style w:type="character" w:customStyle="1" w:styleId="CommentSubjectChar">
    <w:name w:val="Comment Subject Char"/>
    <w:basedOn w:val="CommentTextChar"/>
    <w:link w:val="CommentSubject"/>
    <w:uiPriority w:val="99"/>
    <w:semiHidden/>
    <w:rsid w:val="00517910"/>
    <w:rPr>
      <w:b/>
      <w:bCs/>
      <w:sz w:val="20"/>
      <w:szCs w:val="20"/>
    </w:rPr>
  </w:style>
  <w:style w:type="character" w:styleId="Hyperlink">
    <w:name w:val="Hyperlink"/>
    <w:basedOn w:val="DefaultParagraphFont"/>
    <w:uiPriority w:val="99"/>
    <w:unhideWhenUsed/>
    <w:rsid w:val="004364C8"/>
    <w:rPr>
      <w:color w:val="0000FF" w:themeColor="hyperlink"/>
      <w:u w:val="single"/>
    </w:rPr>
  </w:style>
  <w:style w:type="character" w:customStyle="1" w:styleId="tgc">
    <w:name w:val="_tgc"/>
    <w:basedOn w:val="DefaultParagraphFont"/>
    <w:rsid w:val="00EC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994">
      <w:bodyDiv w:val="1"/>
      <w:marLeft w:val="0"/>
      <w:marRight w:val="0"/>
      <w:marTop w:val="0"/>
      <w:marBottom w:val="0"/>
      <w:divBdr>
        <w:top w:val="none" w:sz="0" w:space="0" w:color="auto"/>
        <w:left w:val="none" w:sz="0" w:space="0" w:color="auto"/>
        <w:bottom w:val="none" w:sz="0" w:space="0" w:color="auto"/>
        <w:right w:val="none" w:sz="0" w:space="0" w:color="auto"/>
      </w:divBdr>
      <w:divsChild>
        <w:div w:id="1842547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deo.search.yahoo.com/yhs/search?fr2=piv-web&amp;p=text+structures+Mc+graw+hill&amp;hspart=att&amp;hsimp=yhs-att_001%23id=2&amp;vid=8857ffe5e0142e6504f751f84013606d&amp;action=vi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3AD70-A259-473E-ABF5-A0263C15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at Brockport</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KRISTA PODOLNY</cp:lastModifiedBy>
  <cp:revision>3</cp:revision>
  <cp:lastPrinted>2013-09-15T19:17:00Z</cp:lastPrinted>
  <dcterms:created xsi:type="dcterms:W3CDTF">2016-09-24T12:43:00Z</dcterms:created>
  <dcterms:modified xsi:type="dcterms:W3CDTF">2016-09-24T14:34:00Z</dcterms:modified>
</cp:coreProperties>
</file>